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B" w:rsidRPr="00632CAB" w:rsidRDefault="00632CAB" w:rsidP="00632CAB">
      <w:pPr>
        <w:rPr>
          <w:b/>
          <w:sz w:val="28"/>
          <w:szCs w:val="28"/>
          <w:lang w:val="en-US"/>
        </w:rPr>
      </w:pPr>
      <w:r w:rsidRPr="00632CAB">
        <w:rPr>
          <w:b/>
          <w:sz w:val="28"/>
          <w:szCs w:val="28"/>
        </w:rPr>
        <w:t>ПРАВИЛА ПОДГОТОВКИ К ДИАГНОСТИЧЕСКИМ ИССЛЕДОВАНИЯМ</w:t>
      </w:r>
    </w:p>
    <w:p w:rsidR="00632CAB" w:rsidRPr="00632CAB" w:rsidRDefault="00632CAB" w:rsidP="00632CAB">
      <w:pPr>
        <w:rPr>
          <w:b/>
          <w:sz w:val="28"/>
          <w:szCs w:val="28"/>
          <w:lang w:val="en-US"/>
        </w:rPr>
      </w:pPr>
      <w:r w:rsidRPr="00632CAB">
        <w:rPr>
          <w:b/>
          <w:sz w:val="28"/>
          <w:szCs w:val="28"/>
        </w:rPr>
        <w:t xml:space="preserve"> Подготовка к ультразвуковым исследованиям </w:t>
      </w:r>
    </w:p>
    <w:p w:rsidR="00632CAB" w:rsidRDefault="00632CAB" w:rsidP="00632CAB">
      <w:pPr>
        <w:rPr>
          <w:lang w:val="en-US"/>
        </w:rPr>
      </w:pPr>
      <w:r w:rsidRPr="00632CAB">
        <w:rPr>
          <w:b/>
        </w:rPr>
        <w:t>Подготовка к УЗИ органов брюшной полости:</w:t>
      </w:r>
      <w:r>
        <w:t xml:space="preserve">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 Исследование проводится натощак: не пить и не есть. Последний приём пищи должен быть минимум за 6 часов до исследования. </w:t>
      </w:r>
    </w:p>
    <w:p w:rsidR="00632CAB" w:rsidRDefault="00632CAB" w:rsidP="00632CAB">
      <w:pPr>
        <w:rPr>
          <w:lang w:val="en-US"/>
        </w:rPr>
      </w:pPr>
      <w:r w:rsidRPr="00632CAB">
        <w:rPr>
          <w:b/>
        </w:rPr>
        <w:t>Если Вам рекомендовано УЗИ органов брюшной полости с определением функции желчного пузыря</w:t>
      </w:r>
      <w:r>
        <w:t xml:space="preserve"> при себе необходимо </w:t>
      </w:r>
      <w:proofErr w:type="gramStart"/>
      <w:r>
        <w:t>иметь</w:t>
      </w:r>
      <w:proofErr w:type="gramEnd"/>
      <w:r>
        <w:t>: детям 200 мл сока, взрослым 1 банан. Подготовка к УЗИ малого таза (</w:t>
      </w:r>
      <w:proofErr w:type="spellStart"/>
      <w:r>
        <w:t>трансабдоминальное</w:t>
      </w:r>
      <w:proofErr w:type="spellEnd"/>
      <w:r>
        <w:t>): 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Проводится при полном наполнении мочевого пузыря (за 1 час до исследования необходимо выпить 1 литр воды и не мочиться).</w:t>
      </w:r>
    </w:p>
    <w:p w:rsidR="00632CAB" w:rsidRDefault="00632CAB" w:rsidP="00632CAB">
      <w:r>
        <w:t xml:space="preserve"> </w:t>
      </w:r>
      <w:r w:rsidRPr="00632CAB">
        <w:rPr>
          <w:b/>
        </w:rPr>
        <w:t>Подготовка к УЗИ молочных желез:</w:t>
      </w:r>
      <w:r>
        <w:t xml:space="preserve"> Сроки проведения исследования определяет лечащий врач. Если сроки врачом не оговорены, то исследование рекомендуется проводить с 5 по 7 день менструального цикла.</w:t>
      </w:r>
    </w:p>
    <w:p w:rsidR="00006D0D" w:rsidRDefault="00006D0D">
      <w:bookmarkStart w:id="0" w:name="_GoBack"/>
      <w:bookmarkEnd w:id="0"/>
    </w:p>
    <w:sectPr w:rsidR="0000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B"/>
    <w:rsid w:val="00006D0D"/>
    <w:rsid w:val="006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2022-05-12T11:49:00Z</dcterms:created>
  <dcterms:modified xsi:type="dcterms:W3CDTF">2022-05-12T11:51:00Z</dcterms:modified>
</cp:coreProperties>
</file>